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98E" w:rsidRDefault="00E4398E">
      <w:pPr>
        <w:pStyle w:val="Title"/>
      </w:pPr>
    </w:p>
    <w:p w:rsidR="00E4398E" w:rsidRDefault="00E4398E">
      <w:pPr>
        <w:pStyle w:val="Title"/>
      </w:pPr>
      <w:r>
        <w:t>Form 14 -- INTERIM INJUNCTION</w:t>
      </w:r>
    </w:p>
    <w:p w:rsidR="00E4398E" w:rsidRDefault="00E4398E">
      <w:pPr>
        <w:jc w:val="center"/>
        <w:rPr>
          <w:b/>
          <w:bCs/>
        </w:rPr>
      </w:pPr>
    </w:p>
    <w:p w:rsidR="00E4398E" w:rsidRDefault="00E4398E">
      <w:pPr>
        <w:jc w:val="center"/>
        <w:rPr>
          <w:b/>
          <w:bCs/>
        </w:rPr>
      </w:pPr>
    </w:p>
    <w:p w:rsidR="00E4398E" w:rsidRDefault="00E4398E">
      <w:pPr>
        <w:tabs>
          <w:tab w:val="left" w:pos="2880"/>
          <w:tab w:val="left" w:pos="5220"/>
        </w:tabs>
        <w:ind w:right="-54"/>
      </w:pPr>
      <w:r>
        <w:rPr>
          <w:b/>
          <w:bCs/>
        </w:rPr>
        <w:t>Judicial Officer(s):</w:t>
      </w:r>
      <w:r>
        <w:rPr>
          <w:b/>
          <w:bCs/>
        </w:rPr>
        <w:tab/>
      </w:r>
      <w:r>
        <w:t>The Honourable Justice</w:t>
      </w:r>
      <w:r>
        <w:tab/>
        <w:t>…………………………………………….</w:t>
      </w:r>
    </w:p>
    <w:p w:rsidR="00E4398E" w:rsidRDefault="00E4398E">
      <w:pPr>
        <w:tabs>
          <w:tab w:val="left" w:pos="2880"/>
          <w:tab w:val="left" w:pos="5220"/>
        </w:tabs>
        <w:ind w:right="-54"/>
      </w:pPr>
      <w:r>
        <w:tab/>
        <w:t xml:space="preserve">His/Her Honour Judge </w:t>
      </w:r>
      <w:r>
        <w:tab/>
        <w:t>…………………………………………….</w:t>
      </w:r>
    </w:p>
    <w:p w:rsidR="00E4398E" w:rsidRDefault="00E4398E">
      <w:pPr>
        <w:tabs>
          <w:tab w:val="left" w:pos="5760"/>
        </w:tabs>
        <w:ind w:right="-54"/>
        <w:rPr>
          <w:i/>
          <w:iCs/>
        </w:rPr>
      </w:pPr>
      <w:r>
        <w:tab/>
      </w:r>
      <w:r>
        <w:rPr>
          <w:i/>
          <w:iCs/>
        </w:rPr>
        <w:t>[Master of the Supreme Court]</w:t>
      </w:r>
    </w:p>
    <w:p w:rsidR="00E4398E" w:rsidRDefault="00E4398E">
      <w:pPr>
        <w:tabs>
          <w:tab w:val="left" w:pos="2880"/>
          <w:tab w:val="left" w:pos="5220"/>
        </w:tabs>
        <w:ind w:right="-54"/>
        <w:rPr>
          <w:b/>
          <w:bCs/>
        </w:rPr>
      </w:pPr>
      <w:r>
        <w:tab/>
        <w:t xml:space="preserve">Master </w:t>
      </w:r>
      <w:r>
        <w:tab/>
        <w:t>…………………………………………….</w:t>
      </w:r>
    </w:p>
    <w:p w:rsidR="00E4398E" w:rsidRDefault="00E4398E"/>
    <w:p w:rsidR="00E4398E" w:rsidRDefault="00E4398E">
      <w:pPr>
        <w:tabs>
          <w:tab w:val="left" w:pos="2880"/>
        </w:tabs>
        <w:ind w:right="-54"/>
        <w:rPr>
          <w:i/>
          <w:iCs/>
        </w:rPr>
      </w:pPr>
      <w:r>
        <w:rPr>
          <w:b/>
          <w:bCs/>
        </w:rPr>
        <w:t>Date of application:</w:t>
      </w:r>
      <w:r>
        <w:tab/>
      </w:r>
      <w:r>
        <w:tab/>
        <w:t>……………………………...</w:t>
      </w:r>
      <w:r>
        <w:rPr>
          <w:i/>
          <w:iCs/>
        </w:rPr>
        <w:t>[DD/MM/YYYY]</w:t>
      </w:r>
    </w:p>
    <w:p w:rsidR="00E4398E" w:rsidRDefault="00E4398E">
      <w:pPr>
        <w:ind w:right="1358"/>
        <w:rPr>
          <w:i/>
          <w:iCs/>
        </w:rPr>
      </w:pPr>
    </w:p>
    <w:p w:rsidR="00E4398E" w:rsidRDefault="00E4398E">
      <w:pPr>
        <w:tabs>
          <w:tab w:val="left" w:pos="2880"/>
        </w:tabs>
        <w:ind w:right="-54"/>
        <w:rPr>
          <w:b/>
          <w:bCs/>
        </w:rPr>
      </w:pPr>
      <w:r>
        <w:rPr>
          <w:b/>
          <w:bCs/>
        </w:rPr>
        <w:t>Application made by:</w:t>
      </w:r>
      <w:r>
        <w:rPr>
          <w:b/>
          <w:bCs/>
        </w:rPr>
        <w:tab/>
      </w:r>
      <w:r>
        <w:rPr>
          <w:b/>
          <w:bCs/>
        </w:rPr>
        <w:tab/>
      </w:r>
      <w:r>
        <w:t>……………………………...</w:t>
      </w:r>
      <w:r>
        <w:rPr>
          <w:i/>
          <w:iCs/>
        </w:rPr>
        <w:t>[Party]</w:t>
      </w:r>
    </w:p>
    <w:p w:rsidR="00E4398E" w:rsidRDefault="00E4398E">
      <w:pPr>
        <w:ind w:right="-54"/>
      </w:pPr>
    </w:p>
    <w:p w:rsidR="00E4398E" w:rsidRDefault="00E4398E">
      <w:pPr>
        <w:tabs>
          <w:tab w:val="left" w:pos="2880"/>
        </w:tabs>
        <w:ind w:right="-54"/>
      </w:pPr>
      <w:r>
        <w:rPr>
          <w:b/>
          <w:bCs/>
        </w:rPr>
        <w:t xml:space="preserve">Date(s) of hearing </w:t>
      </w:r>
      <w:r>
        <w:rPr>
          <w:i/>
          <w:iCs/>
        </w:rPr>
        <w:t>[if any]</w:t>
      </w:r>
      <w:r>
        <w:rPr>
          <w:b/>
          <w:bCs/>
          <w:i/>
          <w:iCs/>
        </w:rPr>
        <w:t>:</w:t>
      </w:r>
      <w:r>
        <w:rPr>
          <w:b/>
          <w:bCs/>
          <w:i/>
          <w:iCs/>
        </w:rPr>
        <w:tab/>
      </w:r>
      <w:r>
        <w:t>……………………………...</w:t>
      </w:r>
      <w:r>
        <w:rPr>
          <w:i/>
          <w:iCs/>
        </w:rPr>
        <w:t xml:space="preserve">[DD/MM/YYYY] </w:t>
      </w:r>
    </w:p>
    <w:p w:rsidR="00E4398E" w:rsidRDefault="00E4398E">
      <w:pPr>
        <w:ind w:right="-54"/>
      </w:pPr>
    </w:p>
    <w:p w:rsidR="00E4398E" w:rsidRDefault="00E4398E">
      <w:pPr>
        <w:tabs>
          <w:tab w:val="left" w:pos="2880"/>
        </w:tabs>
        <w:ind w:right="-54"/>
      </w:pPr>
      <w:r>
        <w:rPr>
          <w:b/>
          <w:bCs/>
        </w:rPr>
        <w:t>Date of order:</w:t>
      </w:r>
      <w:r>
        <w:rPr>
          <w:b/>
          <w:bCs/>
        </w:rPr>
        <w:tab/>
      </w:r>
      <w:r>
        <w:t>……………………………..</w:t>
      </w:r>
      <w:r>
        <w:rPr>
          <w:i/>
          <w:iCs/>
        </w:rPr>
        <w:t>[DD/MM/YYYY]</w:t>
      </w:r>
    </w:p>
    <w:p w:rsidR="00E4398E" w:rsidRDefault="00E4398E"/>
    <w:p w:rsidR="00E4398E" w:rsidRDefault="00E4398E">
      <w:pPr>
        <w:tabs>
          <w:tab w:val="left" w:pos="2880"/>
        </w:tabs>
        <w:ind w:right="98"/>
      </w:pPr>
      <w:r>
        <w:rPr>
          <w:b/>
          <w:bCs/>
        </w:rPr>
        <w:t>Appearances:</w:t>
      </w:r>
      <w:r>
        <w:rPr>
          <w:b/>
          <w:bCs/>
        </w:rPr>
        <w:tab/>
      </w:r>
      <w:r>
        <w:t>.…………………………….Solicitor/Counsel for the Plaintiff(s)</w:t>
      </w:r>
    </w:p>
    <w:p w:rsidR="00E4398E" w:rsidRDefault="00E4398E"/>
    <w:p w:rsidR="00E4398E" w:rsidRDefault="00E4398E">
      <w:pPr>
        <w:tabs>
          <w:tab w:val="left" w:pos="2880"/>
        </w:tabs>
      </w:pPr>
      <w:r>
        <w:rPr>
          <w:b/>
          <w:bCs/>
        </w:rPr>
        <w:t>Recitals</w:t>
      </w:r>
      <w:r>
        <w:rPr>
          <w:b/>
          <w:bCs/>
          <w:i/>
          <w:iCs/>
        </w:rPr>
        <w:t xml:space="preserve"> </w:t>
      </w:r>
      <w:r>
        <w:rPr>
          <w:i/>
          <w:iCs/>
        </w:rPr>
        <w:t>[if any]</w:t>
      </w:r>
      <w:r>
        <w:rPr>
          <w:i/>
          <w:iCs/>
        </w:rPr>
        <w:tab/>
      </w:r>
      <w:r>
        <w:t>…………………………………………………………………………</w:t>
      </w:r>
    </w:p>
    <w:p w:rsidR="00E4398E" w:rsidRDefault="00E4398E"/>
    <w:p w:rsidR="00E4398E" w:rsidRPr="00E4398E" w:rsidRDefault="00E4398E" w:rsidP="00E4398E">
      <w:pPr>
        <w:ind w:left="1080"/>
        <w:rPr>
          <w:b/>
          <w:bCs/>
        </w:rPr>
      </w:pPr>
      <w:r>
        <w:rPr>
          <w:b/>
          <w:bCs/>
        </w:rPr>
        <w:t xml:space="preserve">Undertaking </w:t>
      </w:r>
      <w:r>
        <w:rPr>
          <w:i/>
          <w:iCs/>
        </w:rPr>
        <w:t xml:space="preserve">[if </w:t>
      </w:r>
      <w:r w:rsidRPr="00E4398E">
        <w:rPr>
          <w:i/>
          <w:iCs/>
        </w:rPr>
        <w:t>applicable</w:t>
      </w:r>
      <w:r w:rsidRPr="00E4398E">
        <w:rPr>
          <w:bCs/>
          <w:i/>
          <w:iCs/>
        </w:rPr>
        <w:t>]</w:t>
      </w:r>
      <w:r>
        <w:rPr>
          <w:b/>
          <w:bCs/>
        </w:rPr>
        <w:t xml:space="preserve">: </w:t>
      </w:r>
      <w:r>
        <w:t>[</w:t>
      </w:r>
      <w:r>
        <w:rPr>
          <w:i/>
          <w:iCs/>
        </w:rPr>
        <w:t>The Plaintiff (s) by [his/her/its/their] solicitor/counsel undertaking to</w:t>
      </w:r>
      <w:r w:rsidRPr="00E4398E">
        <w:rPr>
          <w:b/>
          <w:i/>
          <w:iCs/>
        </w:rPr>
        <w:t>:</w:t>
      </w:r>
    </w:p>
    <w:p w:rsidR="00E4398E" w:rsidRDefault="00E4398E" w:rsidP="00E4398E">
      <w:pPr>
        <w:ind w:left="2160" w:hanging="2160"/>
        <w:rPr>
          <w:b/>
          <w:bCs/>
        </w:rPr>
      </w:pPr>
    </w:p>
    <w:p w:rsidR="00E4398E" w:rsidRPr="00BF4B9F" w:rsidRDefault="00E4398E" w:rsidP="00E4398E">
      <w:pPr>
        <w:ind w:left="1680" w:hanging="600"/>
      </w:pPr>
      <w:r w:rsidRPr="00BF4B9F">
        <w:t>(a)</w:t>
      </w:r>
      <w:r w:rsidRPr="00BF4B9F">
        <w:tab/>
        <w:t xml:space="preserve">submit to such order (if any) as the Court may consider to be just for the payment of compensation, to be assessed by the Court or as it may direct, to any person </w:t>
      </w:r>
      <w:r>
        <w:t>(</w:t>
      </w:r>
      <w:r w:rsidRPr="00BF4B9F">
        <w:t>whether or not a party</w:t>
      </w:r>
      <w:r>
        <w:t>)</w:t>
      </w:r>
      <w:r w:rsidRPr="00BF4B9F">
        <w:t xml:space="preserve"> affected by the operation of the interlocutory order or undertaking or any continuation (with or without variation) of the order or undertaking; and</w:t>
      </w:r>
    </w:p>
    <w:p w:rsidR="00E4398E" w:rsidRPr="00BF4B9F" w:rsidRDefault="00E4398E" w:rsidP="00E4398E">
      <w:pPr>
        <w:ind w:left="2160" w:hanging="720"/>
      </w:pPr>
    </w:p>
    <w:p w:rsidR="00E4398E" w:rsidRDefault="00E4398E" w:rsidP="00E4398E">
      <w:pPr>
        <w:tabs>
          <w:tab w:val="left" w:pos="2880"/>
        </w:tabs>
        <w:ind w:left="1680" w:hanging="600"/>
      </w:pPr>
      <w:r>
        <w:t>(b)</w:t>
      </w:r>
      <w:r>
        <w:tab/>
      </w:r>
      <w:r w:rsidRPr="00BF4B9F">
        <w:t>pay the compensation referred to in (a) to the person or persons referred to in the order</w:t>
      </w:r>
      <w:r w:rsidR="002A116F">
        <w:t>.</w:t>
      </w:r>
      <w:r>
        <w:t xml:space="preserve"> </w:t>
      </w:r>
    </w:p>
    <w:p w:rsidR="00E4398E" w:rsidRDefault="00E4398E"/>
    <w:p w:rsidR="00E4398E" w:rsidRDefault="00E4398E">
      <w:r>
        <w:rPr>
          <w:i/>
          <w:iCs/>
        </w:rPr>
        <w:t>[By Consent</w:t>
      </w:r>
      <w:r>
        <w:rPr>
          <w:b/>
          <w:bCs/>
          <w:i/>
          <w:iCs/>
        </w:rPr>
        <w:t xml:space="preserve">] </w:t>
      </w:r>
      <w:r>
        <w:rPr>
          <w:b/>
          <w:bCs/>
        </w:rPr>
        <w:t>THE COURT ORDERS that:</w:t>
      </w:r>
    </w:p>
    <w:p w:rsidR="00E4398E" w:rsidRDefault="00E4398E">
      <w:pPr>
        <w:rPr>
          <w:b/>
          <w:bCs/>
        </w:rPr>
      </w:pPr>
    </w:p>
    <w:p w:rsidR="00E4398E" w:rsidRDefault="00E4398E">
      <w:pPr>
        <w:ind w:left="567" w:right="-54" w:hanging="567"/>
      </w:pPr>
      <w:r>
        <w:t>1.</w:t>
      </w:r>
      <w:r>
        <w:tab/>
        <w:t>Until [</w:t>
      </w:r>
      <w:r>
        <w:rPr>
          <w:i/>
          <w:iCs/>
        </w:rPr>
        <w:t>DD/MM/YYYY</w:t>
      </w:r>
      <w:r>
        <w:t>] at [</w:t>
      </w:r>
      <w:r>
        <w:rPr>
          <w:i/>
          <w:iCs/>
        </w:rPr>
        <w:t>time</w:t>
      </w:r>
      <w:r>
        <w:t>] the Defendant (s) (whether by [</w:t>
      </w:r>
      <w:r>
        <w:rPr>
          <w:i/>
          <w:iCs/>
        </w:rPr>
        <w:t>himself/herself/itself/themselves</w:t>
      </w:r>
      <w:r>
        <w:t>] or by</w:t>
      </w:r>
      <w:r>
        <w:rPr>
          <w:i/>
          <w:iCs/>
        </w:rPr>
        <w:t xml:space="preserve"> </w:t>
      </w:r>
      <w:r>
        <w:t>[</w:t>
      </w:r>
      <w:r>
        <w:rPr>
          <w:i/>
          <w:iCs/>
        </w:rPr>
        <w:t>his/her/its /their</w:t>
      </w:r>
      <w:r>
        <w:t>] agents or employees) be restrained from………. [</w:t>
      </w:r>
      <w:r>
        <w:rPr>
          <w:i/>
          <w:iCs/>
        </w:rPr>
        <w:t>here state with the utmost precision the act or acts to be restrained</w:t>
      </w:r>
      <w:r>
        <w:t>].</w:t>
      </w:r>
    </w:p>
    <w:p w:rsidR="00E4398E" w:rsidRDefault="00E4398E"/>
    <w:p w:rsidR="00E4398E" w:rsidRDefault="00E4398E">
      <w:pPr>
        <w:pStyle w:val="Heading1"/>
      </w:pPr>
      <w:r>
        <w:t>OR</w:t>
      </w:r>
    </w:p>
    <w:p w:rsidR="00E4398E" w:rsidRDefault="00E4398E">
      <w:pPr>
        <w:rPr>
          <w:i/>
          <w:iCs/>
        </w:rPr>
      </w:pPr>
    </w:p>
    <w:p w:rsidR="00E4398E" w:rsidRDefault="00E4398E">
      <w:pPr>
        <w:ind w:left="567" w:right="-54" w:hanging="567"/>
      </w:pPr>
      <w:r>
        <w:t>1.</w:t>
      </w:r>
      <w:r>
        <w:tab/>
        <w:t>The Defendant (s) do, within [</w:t>
      </w:r>
      <w:r>
        <w:rPr>
          <w:i/>
          <w:iCs/>
        </w:rPr>
        <w:t>No</w:t>
      </w:r>
      <w:r>
        <w:t>] days of the date of service of this order on [</w:t>
      </w:r>
      <w:r>
        <w:rPr>
          <w:i/>
          <w:iCs/>
        </w:rPr>
        <w:t>him/her/it/them</w:t>
      </w:r>
      <w:r>
        <w:t>], remove or cause to be removed ……….. [</w:t>
      </w:r>
      <w:r>
        <w:rPr>
          <w:i/>
          <w:iCs/>
        </w:rPr>
        <w:t>or as the case may be, stating with the utmost precision the act being commanded</w:t>
      </w:r>
      <w:r>
        <w:t>].</w:t>
      </w:r>
    </w:p>
    <w:p w:rsidR="00E4398E" w:rsidRDefault="00E4398E"/>
    <w:p w:rsidR="00E4398E" w:rsidRDefault="00E4398E">
      <w:pPr>
        <w:pStyle w:val="BodyText"/>
        <w:tabs>
          <w:tab w:val="left" w:pos="540"/>
        </w:tabs>
        <w:ind w:left="540" w:hanging="540"/>
        <w:jc w:val="left"/>
        <w:rPr>
          <w:b w:val="0"/>
          <w:bCs w:val="0"/>
        </w:rPr>
      </w:pPr>
      <w:r>
        <w:rPr>
          <w:b w:val="0"/>
          <w:bCs w:val="0"/>
        </w:rPr>
        <w:t>2.</w:t>
      </w:r>
      <w:r>
        <w:rPr>
          <w:b w:val="0"/>
          <w:bCs w:val="0"/>
        </w:rPr>
        <w:tab/>
        <w:t>The Defendant (s) be at liberty to apply upon 24 hours' notice in writing to the Plaintiff(s) to dissolve or vary this injunction.</w:t>
      </w:r>
    </w:p>
    <w:p w:rsidR="00E4398E" w:rsidRDefault="00E4398E">
      <w:pPr>
        <w:pStyle w:val="BodyText"/>
        <w:rPr>
          <w:b w:val="0"/>
          <w:bCs w:val="0"/>
        </w:rPr>
      </w:pPr>
    </w:p>
    <w:p w:rsidR="00E4398E" w:rsidRDefault="00E4398E">
      <w:pPr>
        <w:pStyle w:val="BodyText"/>
        <w:tabs>
          <w:tab w:val="left" w:pos="540"/>
        </w:tabs>
        <w:ind w:left="540" w:hanging="540"/>
        <w:jc w:val="both"/>
        <w:rPr>
          <w:b w:val="0"/>
          <w:bCs w:val="0"/>
        </w:rPr>
      </w:pPr>
      <w:r>
        <w:rPr>
          <w:b w:val="0"/>
          <w:bCs w:val="0"/>
        </w:rPr>
        <w:t>3.</w:t>
      </w:r>
      <w:r>
        <w:rPr>
          <w:b w:val="0"/>
          <w:bCs w:val="0"/>
        </w:rPr>
        <w:tab/>
        <w:t>This order with the endorsement required by Rule 84.04 (3A) of the Supreme Court Rules be forthwith served personally on the Defendant (s) and on [</w:t>
      </w:r>
      <w:r>
        <w:rPr>
          <w:b w:val="0"/>
          <w:bCs w:val="0"/>
          <w:i/>
          <w:iCs/>
        </w:rPr>
        <w:t>where necessary, set out the full names and addresses of any other persons required to be served</w:t>
      </w:r>
      <w:r>
        <w:rPr>
          <w:b w:val="0"/>
          <w:bCs w:val="0"/>
        </w:rPr>
        <w:t>].</w:t>
      </w:r>
    </w:p>
    <w:p w:rsidR="00E4398E" w:rsidRDefault="00E4398E">
      <w:pPr>
        <w:pStyle w:val="BodyText"/>
        <w:rPr>
          <w:b w:val="0"/>
          <w:bCs w:val="0"/>
        </w:rPr>
      </w:pPr>
    </w:p>
    <w:p w:rsidR="00E4398E" w:rsidRDefault="00E4398E">
      <w:pPr>
        <w:pStyle w:val="BodyText"/>
        <w:tabs>
          <w:tab w:val="left" w:pos="540"/>
        </w:tabs>
        <w:jc w:val="both"/>
        <w:rPr>
          <w:b w:val="0"/>
          <w:bCs w:val="0"/>
        </w:rPr>
      </w:pPr>
      <w:r>
        <w:rPr>
          <w:b w:val="0"/>
          <w:bCs w:val="0"/>
        </w:rPr>
        <w:t>4.</w:t>
      </w:r>
      <w:r>
        <w:rPr>
          <w:b w:val="0"/>
          <w:bCs w:val="0"/>
        </w:rPr>
        <w:tab/>
        <w:t>The question of costs be reserved for further consideration.</w:t>
      </w:r>
    </w:p>
    <w:p w:rsidR="00E4398E" w:rsidRDefault="00E4398E">
      <w:pPr>
        <w:pStyle w:val="BodyText"/>
        <w:rPr>
          <w:b w:val="0"/>
          <w:bCs w:val="0"/>
        </w:rPr>
      </w:pPr>
    </w:p>
    <w:p w:rsidR="00E4398E" w:rsidRDefault="00E4398E">
      <w:pPr>
        <w:pStyle w:val="BodyText"/>
        <w:ind w:left="567" w:hanging="567"/>
        <w:jc w:val="both"/>
        <w:rPr>
          <w:b w:val="0"/>
          <w:bCs w:val="0"/>
        </w:rPr>
      </w:pPr>
      <w:r>
        <w:rPr>
          <w:b w:val="0"/>
          <w:bCs w:val="0"/>
        </w:rPr>
        <w:t>5.</w:t>
      </w:r>
      <w:r>
        <w:rPr>
          <w:b w:val="0"/>
          <w:bCs w:val="0"/>
        </w:rPr>
        <w:tab/>
        <w:t>Further consideration of the application herein be adjourned to [</w:t>
      </w:r>
      <w:r>
        <w:rPr>
          <w:b w:val="0"/>
          <w:bCs w:val="0"/>
          <w:i/>
          <w:iCs/>
        </w:rPr>
        <w:t>DD/MM/YYYY</w:t>
      </w:r>
      <w:r>
        <w:rPr>
          <w:b w:val="0"/>
          <w:bCs w:val="0"/>
        </w:rPr>
        <w:t>] at [</w:t>
      </w:r>
      <w:r>
        <w:rPr>
          <w:b w:val="0"/>
          <w:bCs w:val="0"/>
          <w:i/>
          <w:iCs/>
        </w:rPr>
        <w:t>time</w:t>
      </w:r>
      <w:r>
        <w:rPr>
          <w:b w:val="0"/>
          <w:bCs w:val="0"/>
        </w:rPr>
        <w:t>].</w:t>
      </w:r>
    </w:p>
    <w:p w:rsidR="00E4398E" w:rsidRDefault="00E4398E">
      <w:pPr>
        <w:pStyle w:val="BodyText"/>
        <w:rPr>
          <w:b w:val="0"/>
          <w:bCs w:val="0"/>
        </w:rPr>
      </w:pPr>
    </w:p>
    <w:p w:rsidR="00E4398E" w:rsidRDefault="00E4398E">
      <w:pPr>
        <w:pStyle w:val="BodyText"/>
        <w:tabs>
          <w:tab w:val="left" w:pos="540"/>
        </w:tabs>
        <w:jc w:val="both"/>
        <w:rPr>
          <w:b w:val="0"/>
          <w:bCs w:val="0"/>
        </w:rPr>
      </w:pPr>
      <w:r>
        <w:rPr>
          <w:b w:val="0"/>
          <w:bCs w:val="0"/>
        </w:rPr>
        <w:t>6.</w:t>
      </w:r>
      <w:r>
        <w:rPr>
          <w:b w:val="0"/>
          <w:bCs w:val="0"/>
        </w:rPr>
        <w:tab/>
        <w:t>The parties may apply for further orders and directions.</w:t>
      </w:r>
    </w:p>
    <w:p w:rsidR="00E4398E" w:rsidRDefault="00E4398E">
      <w:pPr>
        <w:pStyle w:val="BodyText"/>
        <w:jc w:val="left"/>
        <w:rPr>
          <w:b w:val="0"/>
          <w:bCs w:val="0"/>
        </w:rPr>
      </w:pPr>
    </w:p>
    <w:p w:rsidR="00E4398E" w:rsidRDefault="00E4398E">
      <w:pPr>
        <w:pStyle w:val="BodyText"/>
        <w:tabs>
          <w:tab w:val="left" w:pos="540"/>
        </w:tabs>
        <w:jc w:val="left"/>
        <w:rPr>
          <w:i/>
          <w:iCs/>
        </w:rPr>
      </w:pPr>
    </w:p>
    <w:p w:rsidR="00E4398E" w:rsidRDefault="00E4398E">
      <w:pPr>
        <w:pStyle w:val="BodyText"/>
        <w:rPr>
          <w:i/>
          <w:iCs/>
        </w:rPr>
      </w:pPr>
    </w:p>
    <w:p w:rsidR="00E4398E" w:rsidRDefault="00E4398E">
      <w:pPr>
        <w:pStyle w:val="BodyText"/>
        <w:rPr>
          <w:i/>
          <w:iCs/>
        </w:rPr>
      </w:pPr>
    </w:p>
    <w:p w:rsidR="00E4398E" w:rsidRDefault="00E4398E">
      <w:pPr>
        <w:pStyle w:val="BodyText"/>
        <w:jc w:val="both"/>
        <w:rPr>
          <w:b w:val="0"/>
          <w:bCs w:val="0"/>
          <w:i/>
          <w:iCs/>
        </w:rPr>
      </w:pPr>
      <w:r>
        <w:rPr>
          <w:b w:val="0"/>
          <w:bCs w:val="0"/>
        </w:rPr>
        <w:tab/>
      </w:r>
      <w:r>
        <w:rPr>
          <w:b w:val="0"/>
          <w:bCs w:val="0"/>
          <w:i/>
          <w:iCs/>
        </w:rPr>
        <w:t>[Other text, if applicable]</w:t>
      </w:r>
    </w:p>
    <w:p w:rsidR="00E4398E" w:rsidRDefault="00E4398E">
      <w:pPr>
        <w:pStyle w:val="BodyText"/>
        <w:jc w:val="both"/>
        <w:rPr>
          <w:b w:val="0"/>
          <w:bCs w:val="0"/>
          <w:i/>
          <w:iCs/>
        </w:rPr>
      </w:pPr>
    </w:p>
    <w:p w:rsidR="00E4398E" w:rsidRDefault="00E4398E">
      <w:pPr>
        <w:pStyle w:val="BodyText"/>
        <w:jc w:val="both"/>
        <w:rPr>
          <w:i/>
          <w:iCs/>
        </w:rPr>
      </w:pPr>
      <w:r>
        <w:rPr>
          <w:b w:val="0"/>
          <w:bCs w:val="0"/>
          <w:i/>
          <w:iCs/>
        </w:rPr>
        <w:t>[Fit for counsel, if applicable]</w:t>
      </w:r>
    </w:p>
    <w:p w:rsidR="00E4398E" w:rsidRDefault="00E4398E">
      <w:pPr>
        <w:pStyle w:val="BodyText"/>
        <w:rPr>
          <w:i/>
          <w:iCs/>
        </w:rPr>
      </w:pPr>
    </w:p>
    <w:p w:rsidR="00E4398E" w:rsidRDefault="00E4398E">
      <w:pPr>
        <w:pStyle w:val="BodyText"/>
        <w:tabs>
          <w:tab w:val="left" w:pos="1080"/>
        </w:tabs>
        <w:ind w:left="1080" w:hanging="1080"/>
        <w:jc w:val="left"/>
        <w:rPr>
          <w:b w:val="0"/>
          <w:bCs w:val="0"/>
        </w:rPr>
      </w:pPr>
      <w:r>
        <w:t>NOTE</w:t>
      </w:r>
      <w:r>
        <w:rPr>
          <w:b w:val="0"/>
          <w:bCs w:val="0"/>
        </w:rPr>
        <w:t>:</w:t>
      </w:r>
      <w:r>
        <w:rPr>
          <w:b w:val="0"/>
          <w:bCs w:val="0"/>
        </w:rPr>
        <w:tab/>
      </w:r>
      <w:r>
        <w:t>If you the above named [</w:t>
      </w:r>
      <w:r>
        <w:rPr>
          <w:i/>
          <w:iCs/>
        </w:rPr>
        <w:t>insert relevant name(s)</w:t>
      </w:r>
      <w:r>
        <w:t>] do not comply with this order [</w:t>
      </w:r>
      <w:r>
        <w:rPr>
          <w:i/>
          <w:iCs/>
        </w:rPr>
        <w:t>If relevant, " by the time therein limited"</w:t>
      </w:r>
      <w:r>
        <w:t>], you will be liable to be imprisoned or otherwise dealt with for contempt of court.</w:t>
      </w:r>
      <w:r>
        <w:rPr>
          <w:b w:val="0"/>
          <w:bCs w:val="0"/>
        </w:rPr>
        <w:t xml:space="preserve">  </w:t>
      </w:r>
    </w:p>
    <w:p w:rsidR="00E4398E" w:rsidRDefault="00E4398E">
      <w:pPr>
        <w:pStyle w:val="BodyText"/>
        <w:ind w:left="142" w:hanging="142"/>
        <w:rPr>
          <w:b w:val="0"/>
          <w:bCs w:val="0"/>
        </w:rPr>
      </w:pPr>
    </w:p>
    <w:p w:rsidR="00E4398E" w:rsidRDefault="00E4398E">
      <w:pPr>
        <w:pStyle w:val="BodyText"/>
        <w:tabs>
          <w:tab w:val="left" w:pos="1080"/>
        </w:tabs>
        <w:ind w:left="1080" w:hanging="1080"/>
        <w:jc w:val="left"/>
        <w:rPr>
          <w:b w:val="0"/>
          <w:bCs w:val="0"/>
        </w:rPr>
      </w:pPr>
      <w:r>
        <w:rPr>
          <w:b w:val="0"/>
          <w:bCs w:val="0"/>
        </w:rPr>
        <w:tab/>
        <w:t>[</w:t>
      </w:r>
      <w:r>
        <w:rPr>
          <w:b w:val="0"/>
          <w:bCs w:val="0"/>
          <w:i/>
          <w:iCs/>
        </w:rPr>
        <w:t>If the party enjoined is a corporate body the sanction should be stated in the form "the assets of the corporation may be seized and its directors or other officers may be liable to be imprisoned or otherwise dealt with for contempt of court"</w:t>
      </w:r>
      <w:r>
        <w:rPr>
          <w:b w:val="0"/>
          <w:bCs w:val="0"/>
        </w:rPr>
        <w:t>]</w:t>
      </w:r>
    </w:p>
    <w:p w:rsidR="00E4398E" w:rsidRDefault="00E4398E">
      <w:pPr>
        <w:pStyle w:val="BodyText"/>
        <w:tabs>
          <w:tab w:val="left" w:pos="1080"/>
        </w:tabs>
        <w:ind w:left="1080" w:hanging="1080"/>
        <w:jc w:val="left"/>
        <w:rPr>
          <w:b w:val="0"/>
          <w:bCs w:val="0"/>
        </w:rPr>
      </w:pPr>
    </w:p>
    <w:p w:rsidR="00E4398E" w:rsidRDefault="00E4398E">
      <w:pPr>
        <w:pStyle w:val="BodyText"/>
        <w:rPr>
          <w:b w:val="0"/>
          <w:bCs w:val="0"/>
        </w:rPr>
      </w:pPr>
    </w:p>
    <w:p w:rsidR="00E4398E" w:rsidRDefault="00E4398E">
      <w:pPr>
        <w:tabs>
          <w:tab w:val="left" w:pos="3060"/>
        </w:tabs>
      </w:pPr>
      <w:r>
        <w:t>[</w:t>
      </w:r>
      <w:r>
        <w:rPr>
          <w:i/>
          <w:iCs/>
        </w:rPr>
        <w:t>Reproduction of Court Seal</w:t>
      </w:r>
      <w:r>
        <w:t>]</w:t>
      </w:r>
      <w:r>
        <w:tab/>
        <w:t>This order is authenticated by……………………………</w:t>
      </w:r>
    </w:p>
    <w:p w:rsidR="00E4398E" w:rsidRDefault="00E4398E">
      <w:pPr>
        <w:tabs>
          <w:tab w:val="left" w:pos="6660"/>
        </w:tabs>
      </w:pPr>
      <w:r>
        <w:tab/>
        <w:t>for Registrar</w:t>
      </w:r>
    </w:p>
    <w:p w:rsidR="00E4398E" w:rsidRDefault="00E4398E"/>
    <w:p w:rsidR="00E4398E" w:rsidRDefault="00E4398E">
      <w:pPr>
        <w:tabs>
          <w:tab w:val="left" w:pos="2880"/>
        </w:tabs>
        <w:ind w:right="1206"/>
        <w:jc w:val="right"/>
        <w:rPr>
          <w:i/>
          <w:iCs/>
        </w:rPr>
      </w:pPr>
      <w:r>
        <w:t>Computer File Reference…………………………………</w:t>
      </w:r>
    </w:p>
    <w:p w:rsidR="00E4398E" w:rsidRDefault="00E4398E"/>
    <w:p w:rsidR="00E4398E" w:rsidRDefault="00E4398E"/>
    <w:sectPr w:rsidR="00E4398E">
      <w:headerReference w:type="default" r:id="rId7"/>
      <w:pgSz w:w="11907" w:h="16840" w:code="9"/>
      <w:pgMar w:top="1021" w:right="1134" w:bottom="1021" w:left="1134"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98E" w:rsidRDefault="00E4398E">
      <w:r>
        <w:separator/>
      </w:r>
    </w:p>
  </w:endnote>
  <w:endnote w:type="continuationSeparator" w:id="0">
    <w:p w:rsidR="00E4398E" w:rsidRDefault="00E439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98E" w:rsidRDefault="00E4398E">
      <w:r>
        <w:separator/>
      </w:r>
    </w:p>
  </w:footnote>
  <w:footnote w:type="continuationSeparator" w:id="0">
    <w:p w:rsidR="00E4398E" w:rsidRDefault="00E439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98E" w:rsidRDefault="00E4398E">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0B72">
      <w:rPr>
        <w:rStyle w:val="PageNumber"/>
        <w:noProof/>
      </w:rPr>
      <w:t>2</w:t>
    </w:r>
    <w:r>
      <w:rPr>
        <w:rStyle w:val="PageNumber"/>
      </w:rPr>
      <w:fldChar w:fldCharType="end"/>
    </w:r>
  </w:p>
  <w:p w:rsidR="00E4398E" w:rsidRDefault="00E439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1085D60"/>
    <w:lvl w:ilvl="0">
      <w:start w:val="1"/>
      <w:numFmt w:val="decimal"/>
      <w:lvlText w:val="%1."/>
      <w:lvlJc w:val="left"/>
      <w:pPr>
        <w:tabs>
          <w:tab w:val="num" w:pos="360"/>
        </w:tabs>
        <w:ind w:left="360" w:hanging="360"/>
      </w:pPr>
      <w:rPr>
        <w:rFonts w:cs="Times New Roman"/>
      </w:rPr>
    </w:lvl>
  </w:abstractNum>
  <w:abstractNum w:abstractNumId="1">
    <w:nsid w:val="FFFFFF89"/>
    <w:multiLevelType w:val="singleLevel"/>
    <w:tmpl w:val="433CA2DE"/>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567"/>
  <w:hyphenationZone w:val="357"/>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rsids>
    <w:rsidRoot w:val="00E4398E"/>
    <w:rsid w:val="002A116F"/>
    <w:rsid w:val="004A0B72"/>
    <w:rsid w:val="00BE6313"/>
    <w:rsid w:val="00BF4B9F"/>
    <w:rsid w:val="00E4398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0" w:line="240" w:lineRule="auto"/>
      <w:jc w:val="both"/>
      <w:textAlignment w:val="baseline"/>
    </w:pPr>
    <w:rPr>
      <w:sz w:val="24"/>
      <w:szCs w:val="24"/>
      <w:lang w:eastAsia="en-US"/>
    </w:rPr>
  </w:style>
  <w:style w:type="paragraph" w:styleId="Heading1">
    <w:name w:val="heading 1"/>
    <w:basedOn w:val="Normal"/>
    <w:next w:val="Normal"/>
    <w:link w:val="Heading1Char"/>
    <w:uiPriority w:val="99"/>
    <w:qFormat/>
    <w:pPr>
      <w:keepNext/>
      <w:ind w:left="567"/>
      <w:jc w:val="left"/>
      <w:outlineLvl w:val="0"/>
    </w:pPr>
    <w:rPr>
      <w:i/>
      <w:iC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sz w:val="24"/>
      <w:szCs w:val="24"/>
      <w:lang w:eastAsia="en-US"/>
    </w:rPr>
  </w:style>
  <w:style w:type="paragraph" w:customStyle="1" w:styleId="2UnevenColumns">
    <w:name w:val="2 Uneven Columns"/>
    <w:basedOn w:val="Normal"/>
    <w:uiPriority w:val="99"/>
    <w:pPr>
      <w:spacing w:after="120"/>
      <w:ind w:left="1701" w:hanging="1134"/>
    </w:pPr>
    <w:rPr>
      <w:b/>
      <w:bC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sz w:val="24"/>
      <w:szCs w:val="24"/>
      <w:lang w:eastAsia="en-US"/>
    </w:rPr>
  </w:style>
  <w:style w:type="character" w:styleId="PageNumber">
    <w:name w:val="page number"/>
    <w:basedOn w:val="DefaultParagraphFont"/>
    <w:uiPriority w:val="99"/>
    <w:rPr>
      <w:rFonts w:cs="Times New Roman"/>
    </w:r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en-US"/>
    </w:rPr>
  </w:style>
  <w:style w:type="paragraph" w:styleId="ListBullet">
    <w:name w:val="List Bullet"/>
    <w:basedOn w:val="Normal"/>
    <w:autoRedefine/>
    <w:uiPriority w:val="99"/>
    <w:pPr>
      <w:spacing w:after="120"/>
      <w:ind w:left="567" w:hanging="567"/>
    </w:pPr>
  </w:style>
  <w:style w:type="paragraph" w:styleId="ListNumber">
    <w:name w:val="List Number"/>
    <w:basedOn w:val="Normal"/>
    <w:uiPriority w:val="99"/>
    <w:pPr>
      <w:spacing w:after="120"/>
      <w:ind w:left="567" w:hanging="567"/>
    </w:pPr>
  </w:style>
  <w:style w:type="paragraph" w:styleId="BodyText">
    <w:name w:val="Body Text"/>
    <w:basedOn w:val="Normal"/>
    <w:link w:val="BodyTextChar"/>
    <w:uiPriority w:val="99"/>
    <w:pPr>
      <w:jc w:val="center"/>
    </w:pPr>
    <w:rPr>
      <w:b/>
      <w:bCs/>
    </w:rPr>
  </w:style>
  <w:style w:type="character" w:customStyle="1" w:styleId="BodyTextChar">
    <w:name w:val="Body Text Char"/>
    <w:basedOn w:val="DefaultParagraphFont"/>
    <w:link w:val="BodyText"/>
    <w:uiPriority w:val="99"/>
    <w:semiHidden/>
    <w:rPr>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B9A8C4-85AC-4F33-845D-BF4A5C760FF8}"/>
</file>

<file path=customXml/itemProps2.xml><?xml version="1.0" encoding="utf-8"?>
<ds:datastoreItem xmlns:ds="http://schemas.openxmlformats.org/officeDocument/2006/customXml" ds:itemID="{910B1499-DE11-418C-AE46-56BC6F531943}"/>
</file>

<file path=customXml/itemProps3.xml><?xml version="1.0" encoding="utf-8"?>
<ds:datastoreItem xmlns:ds="http://schemas.openxmlformats.org/officeDocument/2006/customXml" ds:itemID="{A8ABB826-91FC-4098-925D-4D186AFEE4EB}"/>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Form 14 -- INTERIM INJUNCTION</vt:lpstr>
    </vt:vector>
  </TitlesOfParts>
  <Company>South Australian Government</Company>
  <LinksUpToDate>false</LinksUpToDate>
  <CharactersWithSpaces>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14 - INTERIM INJUNCTION</dc:title>
  <dc:creator>Courts Administration Authority</dc:creator>
  <cp:lastModifiedBy>kisbac</cp:lastModifiedBy>
  <cp:revision>2</cp:revision>
  <cp:lastPrinted>1996-03-05T04:52:00Z</cp:lastPrinted>
  <dcterms:created xsi:type="dcterms:W3CDTF">2012-05-28T07:43:00Z</dcterms:created>
  <dcterms:modified xsi:type="dcterms:W3CDTF">2012-05-28T07:43:00Z</dcterms:modified>
</cp:coreProperties>
</file>